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C409" w14:textId="0C227EE8" w:rsidR="0099184F" w:rsidRPr="00984DFE" w:rsidRDefault="00162712" w:rsidP="00984DFE">
      <w:pPr>
        <w:pStyle w:val="Heading1"/>
        <w:rPr>
          <w:rFonts w:cstheme="majorHAnsi"/>
          <w:b/>
          <w:bCs/>
          <w:color w:val="auto"/>
          <w:sz w:val="40"/>
          <w:szCs w:val="40"/>
        </w:rPr>
      </w:pPr>
      <w:r>
        <w:rPr>
          <w:rFonts w:cstheme="majorHAnsi"/>
          <w:b/>
          <w:bCs/>
          <w:color w:val="auto"/>
          <w:sz w:val="40"/>
          <w:szCs w:val="40"/>
        </w:rPr>
        <w:t>Academic and Personal Support Resources</w:t>
      </w:r>
    </w:p>
    <w:p w14:paraId="0F4776EC" w14:textId="04737A12" w:rsidR="0099184F" w:rsidRPr="001901A5" w:rsidRDefault="00162712" w:rsidP="001901A5">
      <w:pPr>
        <w:pStyle w:val="Heading2"/>
        <w:rPr>
          <w:color w:val="auto"/>
        </w:rPr>
      </w:pPr>
      <w:r>
        <w:rPr>
          <w:color w:val="auto"/>
        </w:rPr>
        <w:t>Cornell and the College of Engineering have numerous support resources available.  Here are ten resources to take note of as you start fall semester.</w:t>
      </w:r>
    </w:p>
    <w:p w14:paraId="7345F6D8" w14:textId="77777777" w:rsidR="00984DFE" w:rsidRPr="001901A5" w:rsidRDefault="00984DFE" w:rsidP="001901A5">
      <w:pPr>
        <w:pStyle w:val="Heading2"/>
        <w:rPr>
          <w:color w:val="auto"/>
        </w:rPr>
      </w:pPr>
    </w:p>
    <w:p w14:paraId="43A9F38E" w14:textId="0218B946" w:rsidR="0099184F" w:rsidRPr="001901A5" w:rsidRDefault="00162712" w:rsidP="001901A5">
      <w:pPr>
        <w:pStyle w:val="Heading2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#1 Academic Advising</w:t>
      </w:r>
      <w:r w:rsidR="0099184F" w:rsidRPr="001901A5">
        <w:rPr>
          <w:b/>
          <w:bCs/>
          <w:color w:val="auto"/>
          <w:sz w:val="32"/>
          <w:szCs w:val="32"/>
        </w:rPr>
        <w:t>:</w:t>
      </w:r>
    </w:p>
    <w:p w14:paraId="7810B705" w14:textId="1189DA1F" w:rsidR="0099184F" w:rsidRPr="001901A5" w:rsidRDefault="00162712" w:rsidP="001901A5">
      <w:pPr>
        <w:pStyle w:val="Heading2"/>
        <w:rPr>
          <w:color w:val="auto"/>
        </w:rPr>
      </w:pPr>
      <w:r>
        <w:rPr>
          <w:color w:val="auto"/>
        </w:rPr>
        <w:t>From your faculty advisor, your peer advisors, and from the professional staff advisors in Engineering Advising, as well as support from your major department.</w:t>
      </w:r>
    </w:p>
    <w:p w14:paraId="4FD30613" w14:textId="52E28349" w:rsidR="0099184F" w:rsidRPr="001901A5" w:rsidRDefault="00162712" w:rsidP="001901A5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#2 Engineering Learning Initiatives (ELI):</w:t>
      </w:r>
    </w:p>
    <w:p w14:paraId="737DCC75" w14:textId="76610D04" w:rsidR="001C1DF2" w:rsidRPr="003749BB" w:rsidRDefault="00162712" w:rsidP="003749BB">
      <w:pPr>
        <w:pStyle w:val="Heading2"/>
        <w:rPr>
          <w:color w:val="auto"/>
        </w:rPr>
      </w:pPr>
      <w:r>
        <w:rPr>
          <w:color w:val="auto"/>
        </w:rPr>
        <w:t>Offers Academic Excellence Workshops (AEWs), collaborative learning environments, and peer tutoring.</w:t>
      </w:r>
    </w:p>
    <w:p w14:paraId="7C7D63E6" w14:textId="2B03FBE0" w:rsidR="001C1DF2" w:rsidRPr="001901A5" w:rsidRDefault="00162712" w:rsidP="001C1DF2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#3 Diversity Programs in Engineering (DPE)</w:t>
      </w:r>
      <w:r w:rsidR="001C1DF2">
        <w:rPr>
          <w:rStyle w:val="Strong"/>
          <w:rFonts w:cstheme="majorHAnsi"/>
          <w:color w:val="auto"/>
          <w:sz w:val="28"/>
          <w:szCs w:val="28"/>
        </w:rPr>
        <w:t>:</w:t>
      </w:r>
    </w:p>
    <w:p w14:paraId="5BF68134" w14:textId="76343291" w:rsidR="001C1DF2" w:rsidRPr="001901A5" w:rsidRDefault="00162712" w:rsidP="001C1DF2">
      <w:pPr>
        <w:pStyle w:val="Heading2"/>
        <w:rPr>
          <w:color w:val="auto"/>
        </w:rPr>
      </w:pPr>
      <w:r>
        <w:rPr>
          <w:color w:val="auto"/>
        </w:rPr>
        <w:t>Offers tutoring, scholarships, mentoring, inclusive community building, and summer research opportunities.</w:t>
      </w:r>
    </w:p>
    <w:p w14:paraId="09E26F5E" w14:textId="63E495F1" w:rsidR="001C1DF2" w:rsidRPr="001901A5" w:rsidRDefault="00162712" w:rsidP="001C1DF2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#4 Cornell Libraries:</w:t>
      </w:r>
    </w:p>
    <w:p w14:paraId="2ED387E4" w14:textId="43F2BA4E" w:rsidR="001C1DF2" w:rsidRDefault="00162712" w:rsidP="001C1DF2">
      <w:pPr>
        <w:pStyle w:val="Heading2"/>
        <w:rPr>
          <w:color w:val="auto"/>
        </w:rPr>
      </w:pPr>
      <w:r>
        <w:rPr>
          <w:color w:val="auto"/>
        </w:rPr>
        <w:t>World-class collections and services, specialized databases, and reference service and outreach.</w:t>
      </w:r>
    </w:p>
    <w:p w14:paraId="23FA122E" w14:textId="0C23C330" w:rsidR="003749BB" w:rsidRPr="001901A5" w:rsidRDefault="00162712" w:rsidP="003749BB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#5 Cornell Health</w:t>
      </w:r>
      <w:r w:rsidR="003749BB">
        <w:rPr>
          <w:rStyle w:val="Strong"/>
          <w:rFonts w:cstheme="majorHAnsi"/>
          <w:color w:val="auto"/>
          <w:sz w:val="28"/>
          <w:szCs w:val="28"/>
        </w:rPr>
        <w:t>:</w:t>
      </w:r>
    </w:p>
    <w:p w14:paraId="7C79F18F" w14:textId="7700A331" w:rsidR="003749BB" w:rsidRDefault="00162712" w:rsidP="003749BB">
      <w:pPr>
        <w:pStyle w:val="Heading2"/>
        <w:rPr>
          <w:color w:val="auto"/>
        </w:rPr>
      </w:pPr>
      <w:r>
        <w:rPr>
          <w:color w:val="auto"/>
        </w:rPr>
        <w:t>Health appointments, health insurance, and public health initiatives related to mental health, drugs and alcohol, and sexual violence.</w:t>
      </w:r>
    </w:p>
    <w:p w14:paraId="17CD76BC" w14:textId="260C6301" w:rsidR="003749BB" w:rsidRPr="001901A5" w:rsidRDefault="00162712" w:rsidP="003749BB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#6 Counseling and Psychological Services (CAPS)</w:t>
      </w:r>
      <w:r w:rsidR="003749BB">
        <w:rPr>
          <w:rStyle w:val="Strong"/>
          <w:rFonts w:cstheme="majorHAnsi"/>
          <w:color w:val="auto"/>
          <w:sz w:val="28"/>
          <w:szCs w:val="28"/>
        </w:rPr>
        <w:t>:</w:t>
      </w:r>
    </w:p>
    <w:p w14:paraId="1D417ED6" w14:textId="526F054A" w:rsidR="003749BB" w:rsidRDefault="00162712" w:rsidP="003749BB">
      <w:pPr>
        <w:pStyle w:val="Heading2"/>
        <w:rPr>
          <w:color w:val="auto"/>
        </w:rPr>
      </w:pPr>
      <w:r>
        <w:rPr>
          <w:color w:val="auto"/>
        </w:rPr>
        <w:t>Confidential, professional support for students, including stress &amp; anxiety, depression &amp; loneliness, trauma or grief, adjustment challenges, relationship difficulties, questions about identity, and managing existing mental health conditions.</w:t>
      </w:r>
    </w:p>
    <w:p w14:paraId="3F2479C3" w14:textId="4EB8864F" w:rsidR="003749BB" w:rsidRPr="001901A5" w:rsidRDefault="00162712" w:rsidP="003749BB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#7 Dean of Students Office</w:t>
      </w:r>
      <w:r w:rsidR="003749BB">
        <w:rPr>
          <w:rStyle w:val="Strong"/>
          <w:rFonts w:cstheme="majorHAnsi"/>
          <w:color w:val="auto"/>
          <w:sz w:val="28"/>
          <w:szCs w:val="28"/>
        </w:rPr>
        <w:t>:</w:t>
      </w:r>
    </w:p>
    <w:p w14:paraId="42FC42E0" w14:textId="0C8B3B7F" w:rsidR="003749BB" w:rsidRPr="001901A5" w:rsidRDefault="00162712" w:rsidP="003749BB">
      <w:pPr>
        <w:pStyle w:val="Heading2"/>
        <w:rPr>
          <w:color w:val="auto"/>
        </w:rPr>
      </w:pPr>
      <w:r>
        <w:rPr>
          <w:color w:val="auto"/>
        </w:rPr>
        <w:t xml:space="preserve">Provides opportunities for students to grow and learn as individuals.  Includes the Women’s Resource Center, the LGBT Resource Center, First Generation and </w:t>
      </w:r>
      <w:proofErr w:type="gramStart"/>
      <w:r>
        <w:rPr>
          <w:color w:val="auto"/>
        </w:rPr>
        <w:t>Low Income</w:t>
      </w:r>
      <w:proofErr w:type="gramEnd"/>
      <w:r>
        <w:rPr>
          <w:color w:val="auto"/>
        </w:rPr>
        <w:t xml:space="preserve"> Support, and Undocumented and DACA Support.</w:t>
      </w:r>
    </w:p>
    <w:p w14:paraId="7EA2CD96" w14:textId="68145529" w:rsidR="00815BCD" w:rsidRPr="001901A5" w:rsidRDefault="00162712" w:rsidP="00815BCD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#8 Student Disability Services (SDS)</w:t>
      </w:r>
      <w:r w:rsidR="00815BCD">
        <w:rPr>
          <w:rStyle w:val="Strong"/>
          <w:rFonts w:cstheme="majorHAnsi"/>
          <w:color w:val="auto"/>
          <w:sz w:val="28"/>
          <w:szCs w:val="28"/>
        </w:rPr>
        <w:t>:</w:t>
      </w:r>
    </w:p>
    <w:p w14:paraId="46B5FA96" w14:textId="6ECCE112" w:rsidR="00815BCD" w:rsidRPr="001C1DF2" w:rsidRDefault="00162712" w:rsidP="00815BCD">
      <w:pPr>
        <w:pStyle w:val="Heading2"/>
        <w:rPr>
          <w:color w:val="auto"/>
        </w:rPr>
      </w:pPr>
      <w:r>
        <w:rPr>
          <w:color w:val="auto"/>
        </w:rPr>
        <w:t>Works in partnership with Cornell faculty, staff, and students to ensure that all aspects of student life are</w:t>
      </w:r>
      <w:r w:rsidR="00A733F5">
        <w:rPr>
          <w:color w:val="auto"/>
        </w:rPr>
        <w:t xml:space="preserve"> accessible, equitable, and inclusive of individuals with disabilities.</w:t>
      </w:r>
    </w:p>
    <w:p w14:paraId="7F595DC1" w14:textId="37CC5F91" w:rsidR="00815BCD" w:rsidRPr="001901A5" w:rsidRDefault="00A733F5" w:rsidP="00815BCD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#9 Learning Strategies Center</w:t>
      </w:r>
      <w:r w:rsidR="00815BCD">
        <w:rPr>
          <w:rStyle w:val="Strong"/>
          <w:rFonts w:cstheme="majorHAnsi"/>
          <w:color w:val="auto"/>
          <w:sz w:val="28"/>
          <w:szCs w:val="28"/>
        </w:rPr>
        <w:t>:</w:t>
      </w:r>
    </w:p>
    <w:p w14:paraId="226EADC0" w14:textId="3EE3987B" w:rsidR="00815BCD" w:rsidRPr="001C1DF2" w:rsidRDefault="00A733F5" w:rsidP="00815BCD">
      <w:pPr>
        <w:pStyle w:val="Heading2"/>
        <w:rPr>
          <w:color w:val="auto"/>
        </w:rPr>
      </w:pPr>
      <w:r>
        <w:rPr>
          <w:color w:val="auto"/>
        </w:rPr>
        <w:lastRenderedPageBreak/>
        <w:t>Offers tutoring, supplemental courses, study strategies workshops, time management tips, and scholarships.</w:t>
      </w:r>
    </w:p>
    <w:p w14:paraId="44B3BD37" w14:textId="4E84E9D5" w:rsidR="00815BCD" w:rsidRPr="001901A5" w:rsidRDefault="00A733F5" w:rsidP="00815BCD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#10 Engineering Career Center</w:t>
      </w:r>
      <w:r w:rsidR="00815BCD">
        <w:rPr>
          <w:rStyle w:val="Strong"/>
          <w:rFonts w:cstheme="majorHAnsi"/>
          <w:color w:val="auto"/>
          <w:sz w:val="28"/>
          <w:szCs w:val="28"/>
        </w:rPr>
        <w:t>:</w:t>
      </w:r>
    </w:p>
    <w:p w14:paraId="30031615" w14:textId="7C44C9F2" w:rsidR="00815BCD" w:rsidRPr="001C1DF2" w:rsidRDefault="00A733F5" w:rsidP="00815BCD">
      <w:pPr>
        <w:pStyle w:val="Heading2"/>
        <w:rPr>
          <w:color w:val="auto"/>
        </w:rPr>
      </w:pPr>
      <w:r>
        <w:rPr>
          <w:color w:val="auto"/>
        </w:rPr>
        <w:t>Empowers students to create lifelong career success.  Assists in exploring careers, internships, co-ops and full-time jobs, preparing for interviews, evaluating and negotiating job offers, and more!</w:t>
      </w:r>
    </w:p>
    <w:p w14:paraId="06B232CD" w14:textId="77777777" w:rsidR="00A733F5" w:rsidRDefault="00A733F5" w:rsidP="00815BCD">
      <w:pPr>
        <w:pStyle w:val="Heading2"/>
        <w:rPr>
          <w:color w:val="auto"/>
        </w:rPr>
      </w:pPr>
    </w:p>
    <w:p w14:paraId="34F8550F" w14:textId="10A20663" w:rsidR="00A733F5" w:rsidRDefault="00A733F5" w:rsidP="00815BCD">
      <w:pPr>
        <w:pStyle w:val="Heading2"/>
        <w:rPr>
          <w:color w:val="auto"/>
        </w:rPr>
      </w:pPr>
      <w:r>
        <w:rPr>
          <w:color w:val="auto"/>
        </w:rPr>
        <w:t>…and so many more! Don’t forget to reach out to Engineering Advising for more information and guidance.</w:t>
      </w:r>
    </w:p>
    <w:p w14:paraId="32DBAD2D" w14:textId="77777777" w:rsidR="00A733F5" w:rsidRPr="00A733F5" w:rsidRDefault="00A733F5" w:rsidP="00A733F5"/>
    <w:p w14:paraId="377C6B7E" w14:textId="42A4525B" w:rsidR="00815BCD" w:rsidRPr="001901A5" w:rsidRDefault="00815BCD" w:rsidP="00815BCD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Thank you!</w:t>
      </w:r>
    </w:p>
    <w:p w14:paraId="6390A729" w14:textId="77777777" w:rsidR="00A733F5" w:rsidRDefault="00815BCD" w:rsidP="00A733F5">
      <w:pPr>
        <w:pStyle w:val="Heading2"/>
        <w:rPr>
          <w:color w:val="auto"/>
        </w:rPr>
      </w:pPr>
      <w:r>
        <w:rPr>
          <w:color w:val="auto"/>
        </w:rPr>
        <w:t>Engineering Advising</w:t>
      </w:r>
      <w:r w:rsidR="00A733F5" w:rsidRPr="00A733F5">
        <w:rPr>
          <w:color w:val="auto"/>
        </w:rPr>
        <w:t xml:space="preserve"> </w:t>
      </w:r>
    </w:p>
    <w:p w14:paraId="1DA3EAF2" w14:textId="77777777" w:rsidR="00A733F5" w:rsidRDefault="00A733F5" w:rsidP="00A733F5">
      <w:pPr>
        <w:pStyle w:val="Heading2"/>
        <w:rPr>
          <w:color w:val="auto"/>
        </w:rPr>
      </w:pPr>
      <w:hyperlink r:id="rId5" w:history="1">
        <w:r w:rsidRPr="00B440E0">
          <w:rPr>
            <w:rStyle w:val="Hyperlink"/>
          </w:rPr>
          <w:t>adv_engineering@cornell.edu</w:t>
        </w:r>
      </w:hyperlink>
      <w:r>
        <w:rPr>
          <w:color w:val="auto"/>
        </w:rPr>
        <w:t xml:space="preserve"> </w:t>
      </w:r>
    </w:p>
    <w:p w14:paraId="09665694" w14:textId="4F648B7F" w:rsidR="00A733F5" w:rsidRPr="00A733F5" w:rsidRDefault="00A733F5" w:rsidP="00A733F5">
      <w:pPr>
        <w:pStyle w:val="Heading2"/>
        <w:rPr>
          <w:color w:val="auto"/>
        </w:rPr>
      </w:pPr>
      <w:hyperlink r:id="rId6" w:history="1">
        <w:r w:rsidRPr="00B440E0">
          <w:rPr>
            <w:rStyle w:val="Hyperlink"/>
          </w:rPr>
          <w:t>caringcommunity@cornell.edu</w:t>
        </w:r>
      </w:hyperlink>
      <w:r>
        <w:rPr>
          <w:color w:val="auto"/>
        </w:rPr>
        <w:t xml:space="preserve"> </w:t>
      </w:r>
      <w:bookmarkStart w:id="0" w:name="_GoBack"/>
      <w:bookmarkEnd w:id="0"/>
    </w:p>
    <w:p w14:paraId="74867BE1" w14:textId="77777777" w:rsidR="00815BCD" w:rsidRPr="00E41C85" w:rsidRDefault="00815BCD" w:rsidP="00E41C85"/>
    <w:sectPr w:rsidR="00815BCD" w:rsidRPr="00E4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F0E"/>
    <w:multiLevelType w:val="multilevel"/>
    <w:tmpl w:val="2F5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87D63"/>
    <w:multiLevelType w:val="multilevel"/>
    <w:tmpl w:val="42D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70F0B"/>
    <w:multiLevelType w:val="multilevel"/>
    <w:tmpl w:val="90E8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E39CB"/>
    <w:multiLevelType w:val="multilevel"/>
    <w:tmpl w:val="CC7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C6FD2"/>
    <w:multiLevelType w:val="multilevel"/>
    <w:tmpl w:val="427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C1B64"/>
    <w:multiLevelType w:val="multilevel"/>
    <w:tmpl w:val="F696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4F"/>
    <w:rsid w:val="00162712"/>
    <w:rsid w:val="001901A5"/>
    <w:rsid w:val="001C1DF2"/>
    <w:rsid w:val="003749BB"/>
    <w:rsid w:val="00576232"/>
    <w:rsid w:val="006E6E10"/>
    <w:rsid w:val="007A26BC"/>
    <w:rsid w:val="00815BCD"/>
    <w:rsid w:val="00826571"/>
    <w:rsid w:val="00984DFE"/>
    <w:rsid w:val="0099184F"/>
    <w:rsid w:val="00995C6F"/>
    <w:rsid w:val="00A45A9B"/>
    <w:rsid w:val="00A733F5"/>
    <w:rsid w:val="00AD40C0"/>
    <w:rsid w:val="00E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CBAB"/>
  <w15:chartTrackingRefBased/>
  <w15:docId w15:val="{EEE947F4-D3C7-4382-B582-EBE9F955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84F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9184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91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184F"/>
  </w:style>
  <w:style w:type="character" w:styleId="Hyperlink">
    <w:name w:val="Hyperlink"/>
    <w:basedOn w:val="DefaultParagraphFont"/>
    <w:uiPriority w:val="99"/>
    <w:unhideWhenUsed/>
    <w:rsid w:val="009918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184F"/>
    <w:rPr>
      <w:b/>
      <w:bCs/>
    </w:rPr>
  </w:style>
  <w:style w:type="character" w:styleId="Emphasis">
    <w:name w:val="Emphasis"/>
    <w:basedOn w:val="DefaultParagraphFont"/>
    <w:uiPriority w:val="20"/>
    <w:qFormat/>
    <w:rsid w:val="0099184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91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84F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4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1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1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E41C85"/>
  </w:style>
  <w:style w:type="character" w:styleId="UnresolvedMention">
    <w:name w:val="Unresolved Mention"/>
    <w:basedOn w:val="DefaultParagraphFont"/>
    <w:uiPriority w:val="99"/>
    <w:semiHidden/>
    <w:unhideWhenUsed/>
    <w:rsid w:val="0057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ngcommunity@cornell.edu" TargetMode="External"/><Relationship Id="rId5" Type="http://schemas.openxmlformats.org/officeDocument/2006/relationships/hyperlink" Target="mailto:adv_engineering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Math Should I Take?</vt:lpstr>
    </vt:vector>
  </TitlesOfParts>
  <Company>Cornell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Math Should I Take?</dc:title>
  <dc:subject/>
  <dc:creator>Liane Fitzgerald</dc:creator>
  <cp:keywords/>
  <dc:description/>
  <cp:lastModifiedBy>Liane Fitzgerald</cp:lastModifiedBy>
  <cp:revision>4</cp:revision>
  <dcterms:created xsi:type="dcterms:W3CDTF">2020-08-17T02:52:00Z</dcterms:created>
  <dcterms:modified xsi:type="dcterms:W3CDTF">2020-08-17T03:09:00Z</dcterms:modified>
</cp:coreProperties>
</file>