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C409" w14:textId="198C0A24" w:rsidR="0099184F" w:rsidRPr="00984DFE" w:rsidRDefault="00576232" w:rsidP="00984DFE">
      <w:pPr>
        <w:pStyle w:val="Heading1"/>
        <w:rPr>
          <w:rFonts w:cstheme="majorHAnsi"/>
          <w:b/>
          <w:bCs/>
          <w:color w:val="auto"/>
          <w:sz w:val="40"/>
          <w:szCs w:val="40"/>
        </w:rPr>
      </w:pPr>
      <w:r>
        <w:rPr>
          <w:rFonts w:cstheme="majorHAnsi"/>
          <w:b/>
          <w:bCs/>
          <w:color w:val="auto"/>
          <w:sz w:val="40"/>
          <w:szCs w:val="40"/>
        </w:rPr>
        <w:t xml:space="preserve">The Engineering </w:t>
      </w:r>
      <w:r w:rsidR="001C1DF2">
        <w:rPr>
          <w:rFonts w:cstheme="majorHAnsi"/>
          <w:b/>
          <w:bCs/>
          <w:color w:val="auto"/>
          <w:sz w:val="40"/>
          <w:szCs w:val="40"/>
        </w:rPr>
        <w:t>Common Curriculum</w:t>
      </w:r>
    </w:p>
    <w:p w14:paraId="0F4776EC" w14:textId="29DDD944" w:rsidR="0099184F" w:rsidRPr="001901A5" w:rsidRDefault="001C1DF2" w:rsidP="001901A5">
      <w:pPr>
        <w:pStyle w:val="Heading2"/>
        <w:rPr>
          <w:color w:val="auto"/>
        </w:rPr>
      </w:pPr>
      <w:r>
        <w:rPr>
          <w:color w:val="auto"/>
        </w:rPr>
        <w:t xml:space="preserve">Consists of roughly 75 credits.  Is called the “common” core because all students </w:t>
      </w:r>
      <w:proofErr w:type="gramStart"/>
      <w:r>
        <w:rPr>
          <w:color w:val="auto"/>
        </w:rPr>
        <w:t>have to</w:t>
      </w:r>
      <w:proofErr w:type="gramEnd"/>
      <w:r>
        <w:rPr>
          <w:color w:val="auto"/>
        </w:rPr>
        <w:t xml:space="preserve"> complete these requirements in order to graduate.</w:t>
      </w:r>
    </w:p>
    <w:p w14:paraId="7345F6D8" w14:textId="77777777" w:rsidR="00984DFE" w:rsidRPr="001901A5" w:rsidRDefault="00984DFE" w:rsidP="001901A5">
      <w:pPr>
        <w:pStyle w:val="Heading2"/>
        <w:rPr>
          <w:color w:val="auto"/>
        </w:rPr>
      </w:pPr>
    </w:p>
    <w:p w14:paraId="43A9F38E" w14:textId="4279077E" w:rsidR="0099184F" w:rsidRPr="001901A5" w:rsidRDefault="00576232" w:rsidP="001901A5">
      <w:pPr>
        <w:pStyle w:val="Heading2"/>
        <w:rPr>
          <w:b/>
          <w:bCs/>
          <w:color w:val="auto"/>
          <w:sz w:val="32"/>
          <w:szCs w:val="32"/>
        </w:rPr>
      </w:pPr>
      <w:r>
        <w:rPr>
          <w:b/>
          <w:bCs/>
          <w:color w:val="auto"/>
          <w:sz w:val="32"/>
          <w:szCs w:val="32"/>
        </w:rPr>
        <w:t>It includes</w:t>
      </w:r>
      <w:r w:rsidR="0099184F" w:rsidRPr="001901A5">
        <w:rPr>
          <w:b/>
          <w:bCs/>
          <w:color w:val="auto"/>
          <w:sz w:val="32"/>
          <w:szCs w:val="32"/>
        </w:rPr>
        <w:t>:</w:t>
      </w:r>
    </w:p>
    <w:p w14:paraId="69F174C9" w14:textId="67EBCBDF" w:rsidR="0099184F" w:rsidRPr="001901A5" w:rsidRDefault="001C1DF2" w:rsidP="001901A5">
      <w:pPr>
        <w:pStyle w:val="Heading2"/>
        <w:rPr>
          <w:color w:val="auto"/>
        </w:rPr>
      </w:pPr>
      <w:r>
        <w:rPr>
          <w:color w:val="auto"/>
        </w:rPr>
        <w:t>Mathematics</w:t>
      </w:r>
    </w:p>
    <w:p w14:paraId="6F1A39EE" w14:textId="7BF18137" w:rsidR="0099184F" w:rsidRPr="001901A5" w:rsidRDefault="001C1DF2" w:rsidP="001901A5">
      <w:pPr>
        <w:pStyle w:val="Heading2"/>
        <w:rPr>
          <w:color w:val="auto"/>
        </w:rPr>
      </w:pPr>
      <w:r>
        <w:rPr>
          <w:color w:val="auto"/>
        </w:rPr>
        <w:t>Science</w:t>
      </w:r>
    </w:p>
    <w:p w14:paraId="5C2D436A" w14:textId="2BC3FBAF" w:rsidR="0099184F" w:rsidRPr="001901A5" w:rsidRDefault="001C1DF2" w:rsidP="001901A5">
      <w:pPr>
        <w:pStyle w:val="Heading2"/>
        <w:rPr>
          <w:color w:val="auto"/>
        </w:rPr>
      </w:pPr>
      <w:r>
        <w:rPr>
          <w:color w:val="auto"/>
        </w:rPr>
        <w:t>Computing</w:t>
      </w:r>
    </w:p>
    <w:p w14:paraId="2ECCE321" w14:textId="4409E06B" w:rsidR="00576232" w:rsidRPr="00576232" w:rsidRDefault="001C1DF2" w:rsidP="00576232">
      <w:pPr>
        <w:pStyle w:val="Heading2"/>
        <w:rPr>
          <w:color w:val="auto"/>
        </w:rPr>
      </w:pPr>
      <w:r>
        <w:rPr>
          <w:color w:val="auto"/>
        </w:rPr>
        <w:t>Engineering Distribution</w:t>
      </w:r>
    </w:p>
    <w:p w14:paraId="35523D6D" w14:textId="0EF07F85" w:rsidR="0099184F" w:rsidRPr="001901A5" w:rsidRDefault="001C1DF2" w:rsidP="001901A5">
      <w:pPr>
        <w:pStyle w:val="Heading2"/>
        <w:rPr>
          <w:color w:val="auto"/>
        </w:rPr>
      </w:pPr>
      <w:r>
        <w:rPr>
          <w:color w:val="auto"/>
        </w:rPr>
        <w:t>First-Year Writing</w:t>
      </w:r>
    </w:p>
    <w:p w14:paraId="2F0B5E82" w14:textId="6361E502" w:rsidR="0099184F" w:rsidRPr="001901A5" w:rsidRDefault="001C1DF2" w:rsidP="001901A5">
      <w:pPr>
        <w:pStyle w:val="Heading2"/>
        <w:rPr>
          <w:color w:val="auto"/>
        </w:rPr>
      </w:pPr>
      <w:r>
        <w:rPr>
          <w:color w:val="auto"/>
        </w:rPr>
        <w:t>Liberal Studies</w:t>
      </w:r>
    </w:p>
    <w:p w14:paraId="6255F691" w14:textId="77777777" w:rsidR="001C1DF2" w:rsidRDefault="001C1DF2" w:rsidP="001901A5">
      <w:pPr>
        <w:pStyle w:val="Heading2"/>
        <w:rPr>
          <w:color w:val="auto"/>
        </w:rPr>
      </w:pPr>
      <w:r>
        <w:rPr>
          <w:color w:val="auto"/>
        </w:rPr>
        <w:t>Engineering Communications</w:t>
      </w:r>
    </w:p>
    <w:p w14:paraId="7810B705" w14:textId="18E26634" w:rsidR="0099184F" w:rsidRPr="001901A5" w:rsidRDefault="001C1DF2" w:rsidP="001901A5">
      <w:pPr>
        <w:pStyle w:val="Heading2"/>
        <w:rPr>
          <w:color w:val="auto"/>
        </w:rPr>
      </w:pPr>
      <w:r>
        <w:rPr>
          <w:color w:val="auto"/>
        </w:rPr>
        <w:t>Advisor-Approved Electives</w:t>
      </w:r>
    </w:p>
    <w:p w14:paraId="4FD30613" w14:textId="172D79B2" w:rsidR="0099184F" w:rsidRPr="001901A5" w:rsidRDefault="001C1DF2" w:rsidP="001901A5">
      <w:pPr>
        <w:pStyle w:val="Heading2"/>
        <w:rPr>
          <w:color w:val="auto"/>
          <w:sz w:val="28"/>
          <w:szCs w:val="28"/>
        </w:rPr>
      </w:pPr>
      <w:r>
        <w:rPr>
          <w:rStyle w:val="Strong"/>
          <w:rFonts w:cstheme="majorHAnsi"/>
          <w:color w:val="auto"/>
          <w:sz w:val="28"/>
          <w:szCs w:val="28"/>
        </w:rPr>
        <w:t>Engineering Mathematics:</w:t>
      </w:r>
    </w:p>
    <w:p w14:paraId="44094DEB" w14:textId="530E306E" w:rsidR="001C1DF2" w:rsidRPr="001C1DF2" w:rsidRDefault="001C1DF2" w:rsidP="001C1DF2">
      <w:pPr>
        <w:pStyle w:val="Heading2"/>
        <w:rPr>
          <w:color w:val="auto"/>
        </w:rPr>
      </w:pPr>
      <w:r>
        <w:rPr>
          <w:color w:val="auto"/>
        </w:rPr>
        <w:t>MATH 1910: Calculus for Engineers</w:t>
      </w:r>
    </w:p>
    <w:p w14:paraId="45DF47DB" w14:textId="77777777" w:rsidR="001C1DF2" w:rsidRDefault="001C1DF2" w:rsidP="001901A5">
      <w:pPr>
        <w:pStyle w:val="Heading2"/>
        <w:rPr>
          <w:color w:val="auto"/>
        </w:rPr>
      </w:pPr>
      <w:r>
        <w:rPr>
          <w:color w:val="auto"/>
        </w:rPr>
        <w:t xml:space="preserve">MATH 1920: Multivariable Calculus for Engineers </w:t>
      </w:r>
    </w:p>
    <w:p w14:paraId="01308064" w14:textId="77777777" w:rsidR="001C1DF2" w:rsidRDefault="001C1DF2" w:rsidP="001901A5">
      <w:pPr>
        <w:pStyle w:val="Heading2"/>
        <w:rPr>
          <w:color w:val="auto"/>
        </w:rPr>
      </w:pPr>
      <w:r>
        <w:rPr>
          <w:color w:val="auto"/>
        </w:rPr>
        <w:t xml:space="preserve">MATH 2930 or MATH 2940: Differential Equations or Linear Algebra for Engineers </w:t>
      </w:r>
    </w:p>
    <w:p w14:paraId="737DCC75" w14:textId="2D64ACA1" w:rsidR="001C1DF2" w:rsidRPr="003749BB" w:rsidRDefault="001C1DF2" w:rsidP="003749BB">
      <w:pPr>
        <w:pStyle w:val="Heading2"/>
        <w:rPr>
          <w:color w:val="auto"/>
        </w:rPr>
      </w:pPr>
      <w:r>
        <w:rPr>
          <w:color w:val="auto"/>
        </w:rPr>
        <w:t>and a math course chosen by the major</w:t>
      </w:r>
    </w:p>
    <w:p w14:paraId="7C7D63E6" w14:textId="2B28851E" w:rsidR="001C1DF2" w:rsidRPr="001901A5" w:rsidRDefault="001C1DF2" w:rsidP="001C1DF2">
      <w:pPr>
        <w:pStyle w:val="Heading2"/>
        <w:rPr>
          <w:color w:val="auto"/>
          <w:sz w:val="28"/>
          <w:szCs w:val="28"/>
        </w:rPr>
      </w:pPr>
      <w:r>
        <w:rPr>
          <w:rStyle w:val="Strong"/>
          <w:rFonts w:cstheme="majorHAnsi"/>
          <w:color w:val="auto"/>
          <w:sz w:val="28"/>
          <w:szCs w:val="28"/>
        </w:rPr>
        <w:t>Science</w:t>
      </w:r>
      <w:r>
        <w:rPr>
          <w:rStyle w:val="Strong"/>
          <w:rFonts w:cstheme="majorHAnsi"/>
          <w:color w:val="auto"/>
          <w:sz w:val="28"/>
          <w:szCs w:val="28"/>
        </w:rPr>
        <w:t>:</w:t>
      </w:r>
    </w:p>
    <w:p w14:paraId="716E7174" w14:textId="7C885E71" w:rsidR="001C1DF2" w:rsidRPr="001C1DF2" w:rsidRDefault="001C1DF2" w:rsidP="001C1DF2">
      <w:pPr>
        <w:pStyle w:val="Heading2"/>
        <w:rPr>
          <w:color w:val="auto"/>
        </w:rPr>
      </w:pPr>
      <w:r>
        <w:rPr>
          <w:color w:val="auto"/>
        </w:rPr>
        <w:t>CHEM 2090: Engineering General Chemistry</w:t>
      </w:r>
    </w:p>
    <w:p w14:paraId="35035592" w14:textId="02D06D51" w:rsidR="001C1DF2" w:rsidRDefault="001C1DF2" w:rsidP="001C1DF2">
      <w:pPr>
        <w:pStyle w:val="Heading2"/>
        <w:rPr>
          <w:color w:val="auto"/>
        </w:rPr>
      </w:pPr>
      <w:r>
        <w:rPr>
          <w:color w:val="auto"/>
        </w:rPr>
        <w:t>PHYS 1112: Mechanics and Heat</w:t>
      </w:r>
    </w:p>
    <w:p w14:paraId="7E61FB09" w14:textId="77777777" w:rsidR="001C1DF2" w:rsidRDefault="001C1DF2" w:rsidP="001C1DF2">
      <w:pPr>
        <w:pStyle w:val="Heading2"/>
        <w:rPr>
          <w:color w:val="auto"/>
        </w:rPr>
      </w:pPr>
      <w:r>
        <w:rPr>
          <w:color w:val="auto"/>
        </w:rPr>
        <w:t>PHYS 2213: Electromagnetism</w:t>
      </w:r>
      <w:r>
        <w:rPr>
          <w:color w:val="auto"/>
        </w:rPr>
        <w:t xml:space="preserve"> </w:t>
      </w:r>
    </w:p>
    <w:p w14:paraId="77FBA9CB" w14:textId="77777777" w:rsidR="001C1DF2" w:rsidRDefault="001C1DF2" w:rsidP="001C1DF2">
      <w:pPr>
        <w:pStyle w:val="Heading2"/>
        <w:rPr>
          <w:color w:val="auto"/>
        </w:rPr>
      </w:pPr>
      <w:r>
        <w:rPr>
          <w:color w:val="auto"/>
        </w:rPr>
        <w:t xml:space="preserve">and a science course chosen by the major </w:t>
      </w:r>
    </w:p>
    <w:p w14:paraId="5BF68134" w14:textId="0BB348C7" w:rsidR="001C1DF2" w:rsidRPr="001901A5" w:rsidRDefault="001C1DF2" w:rsidP="001C1DF2">
      <w:pPr>
        <w:pStyle w:val="Heading2"/>
        <w:rPr>
          <w:color w:val="auto"/>
        </w:rPr>
      </w:pPr>
      <w:r>
        <w:rPr>
          <w:color w:val="auto"/>
        </w:rPr>
        <w:t>Intro to Biology courses are required as fourth science for BE and BME majors</w:t>
      </w:r>
    </w:p>
    <w:p w14:paraId="09E26F5E" w14:textId="0B4C8A6A" w:rsidR="001C1DF2" w:rsidRPr="001901A5" w:rsidRDefault="001C1DF2" w:rsidP="001C1DF2">
      <w:pPr>
        <w:pStyle w:val="Heading2"/>
        <w:rPr>
          <w:color w:val="auto"/>
          <w:sz w:val="28"/>
          <w:szCs w:val="28"/>
        </w:rPr>
      </w:pPr>
      <w:r>
        <w:rPr>
          <w:rStyle w:val="Strong"/>
          <w:rFonts w:cstheme="majorHAnsi"/>
          <w:color w:val="auto"/>
          <w:sz w:val="28"/>
          <w:szCs w:val="28"/>
        </w:rPr>
        <w:t>Computing</w:t>
      </w:r>
      <w:r>
        <w:rPr>
          <w:rStyle w:val="Strong"/>
          <w:rFonts w:cstheme="majorHAnsi"/>
          <w:color w:val="auto"/>
          <w:sz w:val="28"/>
          <w:szCs w:val="28"/>
        </w:rPr>
        <w:t>:</w:t>
      </w:r>
    </w:p>
    <w:p w14:paraId="4ED725D7" w14:textId="3333EBF2" w:rsidR="001C1DF2" w:rsidRPr="001C1DF2" w:rsidRDefault="003749BB" w:rsidP="001C1DF2">
      <w:pPr>
        <w:pStyle w:val="Heading2"/>
        <w:rPr>
          <w:color w:val="auto"/>
        </w:rPr>
      </w:pPr>
      <w:r>
        <w:rPr>
          <w:color w:val="auto"/>
        </w:rPr>
        <w:t>CS 1110: Introduction to Computing Using Python</w:t>
      </w:r>
    </w:p>
    <w:p w14:paraId="2ED387E4" w14:textId="6300B676" w:rsidR="001C1DF2" w:rsidRDefault="003749BB" w:rsidP="001C1DF2">
      <w:pPr>
        <w:pStyle w:val="Heading2"/>
        <w:rPr>
          <w:color w:val="auto"/>
        </w:rPr>
      </w:pPr>
      <w:r>
        <w:rPr>
          <w:color w:val="auto"/>
        </w:rPr>
        <w:t xml:space="preserve">CS 1112: Introduction to Computing Using </w:t>
      </w:r>
      <w:proofErr w:type="spellStart"/>
      <w:r>
        <w:rPr>
          <w:color w:val="auto"/>
        </w:rPr>
        <w:t>Matlab</w:t>
      </w:r>
      <w:proofErr w:type="spellEnd"/>
    </w:p>
    <w:p w14:paraId="23FA122E" w14:textId="7BAB56A0" w:rsidR="003749BB" w:rsidRPr="001901A5" w:rsidRDefault="003749BB" w:rsidP="003749BB">
      <w:pPr>
        <w:pStyle w:val="Heading2"/>
        <w:rPr>
          <w:color w:val="auto"/>
          <w:sz w:val="28"/>
          <w:szCs w:val="28"/>
        </w:rPr>
      </w:pPr>
      <w:r>
        <w:rPr>
          <w:rStyle w:val="Strong"/>
          <w:rFonts w:cstheme="majorHAnsi"/>
          <w:color w:val="auto"/>
          <w:sz w:val="28"/>
          <w:szCs w:val="28"/>
        </w:rPr>
        <w:t>Engineering Distribution</w:t>
      </w:r>
      <w:r>
        <w:rPr>
          <w:rStyle w:val="Strong"/>
          <w:rFonts w:cstheme="majorHAnsi"/>
          <w:color w:val="auto"/>
          <w:sz w:val="28"/>
          <w:szCs w:val="28"/>
        </w:rPr>
        <w:t>:</w:t>
      </w:r>
    </w:p>
    <w:p w14:paraId="4B983E49" w14:textId="13E815BB" w:rsidR="003749BB" w:rsidRPr="001C1DF2" w:rsidRDefault="003749BB" w:rsidP="003749BB">
      <w:pPr>
        <w:pStyle w:val="Heading2"/>
        <w:rPr>
          <w:color w:val="auto"/>
        </w:rPr>
      </w:pPr>
      <w:r>
        <w:rPr>
          <w:color w:val="auto"/>
        </w:rPr>
        <w:t>ENGRI: Introduction to Engineering</w:t>
      </w:r>
    </w:p>
    <w:p w14:paraId="2A9A4C9D" w14:textId="5A19B61B" w:rsidR="003749BB" w:rsidRDefault="003749BB" w:rsidP="003749BB">
      <w:pPr>
        <w:pStyle w:val="Heading2"/>
        <w:rPr>
          <w:color w:val="auto"/>
        </w:rPr>
      </w:pPr>
      <w:r>
        <w:rPr>
          <w:color w:val="auto"/>
        </w:rPr>
        <w:t>ENGRD: Engineering Distribution course required by the major</w:t>
      </w:r>
    </w:p>
    <w:p w14:paraId="7C79F18F" w14:textId="4B29F9E0" w:rsidR="003749BB" w:rsidRDefault="003749BB" w:rsidP="003749BB">
      <w:pPr>
        <w:pStyle w:val="Heading2"/>
        <w:rPr>
          <w:color w:val="auto"/>
        </w:rPr>
      </w:pPr>
      <w:r>
        <w:rPr>
          <w:color w:val="auto"/>
        </w:rPr>
        <w:lastRenderedPageBreak/>
        <w:t>ENGRD: Engineering Distribution course of your choice from different category</w:t>
      </w:r>
    </w:p>
    <w:p w14:paraId="17CD76BC" w14:textId="76C7A1F9" w:rsidR="003749BB" w:rsidRPr="001901A5" w:rsidRDefault="003749BB" w:rsidP="003749BB">
      <w:pPr>
        <w:pStyle w:val="Heading2"/>
        <w:rPr>
          <w:color w:val="auto"/>
          <w:sz w:val="28"/>
          <w:szCs w:val="28"/>
        </w:rPr>
      </w:pPr>
      <w:r>
        <w:rPr>
          <w:rStyle w:val="Strong"/>
          <w:rFonts w:cstheme="majorHAnsi"/>
          <w:color w:val="auto"/>
          <w:sz w:val="28"/>
          <w:szCs w:val="28"/>
        </w:rPr>
        <w:t>First-Year Writing</w:t>
      </w:r>
      <w:r>
        <w:rPr>
          <w:rStyle w:val="Strong"/>
          <w:rFonts w:cstheme="majorHAnsi"/>
          <w:color w:val="auto"/>
          <w:sz w:val="28"/>
          <w:szCs w:val="28"/>
        </w:rPr>
        <w:t>:</w:t>
      </w:r>
    </w:p>
    <w:p w14:paraId="1D417ED6" w14:textId="2947F6EA" w:rsidR="003749BB" w:rsidRDefault="003749BB" w:rsidP="003749BB">
      <w:pPr>
        <w:pStyle w:val="Heading2"/>
        <w:rPr>
          <w:color w:val="auto"/>
        </w:rPr>
      </w:pPr>
      <w:r>
        <w:rPr>
          <w:color w:val="auto"/>
        </w:rPr>
        <w:t>Two seminar courses required</w:t>
      </w:r>
    </w:p>
    <w:p w14:paraId="3F2479C3" w14:textId="55E5ACC4" w:rsidR="003749BB" w:rsidRPr="001901A5" w:rsidRDefault="003749BB" w:rsidP="003749BB">
      <w:pPr>
        <w:pStyle w:val="Heading2"/>
        <w:rPr>
          <w:color w:val="auto"/>
          <w:sz w:val="28"/>
          <w:szCs w:val="28"/>
        </w:rPr>
      </w:pPr>
      <w:r>
        <w:rPr>
          <w:rStyle w:val="Strong"/>
          <w:rFonts w:cstheme="majorHAnsi"/>
          <w:color w:val="auto"/>
          <w:sz w:val="28"/>
          <w:szCs w:val="28"/>
        </w:rPr>
        <w:t>Liberal Studies</w:t>
      </w:r>
      <w:r>
        <w:rPr>
          <w:rStyle w:val="Strong"/>
          <w:rFonts w:cstheme="majorHAnsi"/>
          <w:color w:val="auto"/>
          <w:sz w:val="28"/>
          <w:szCs w:val="28"/>
        </w:rPr>
        <w:t>:</w:t>
      </w:r>
    </w:p>
    <w:p w14:paraId="7560080D" w14:textId="2DC6539C" w:rsidR="003749BB" w:rsidRPr="001C1DF2" w:rsidRDefault="003749BB" w:rsidP="003749BB">
      <w:pPr>
        <w:pStyle w:val="Heading2"/>
        <w:rPr>
          <w:color w:val="auto"/>
        </w:rPr>
      </w:pPr>
      <w:r>
        <w:rPr>
          <w:color w:val="auto"/>
        </w:rPr>
        <w:t>At least six courses (totaling at least 18 credits) from at least three different Groups.  At least two courses must be at the 2000 level or higher.  No more than two courses may be chosen from Group 6.</w:t>
      </w:r>
    </w:p>
    <w:p w14:paraId="0021CF3E" w14:textId="7AED3058" w:rsidR="003749BB" w:rsidRDefault="003749BB" w:rsidP="003749BB">
      <w:pPr>
        <w:pStyle w:val="Heading2"/>
        <w:rPr>
          <w:color w:val="auto"/>
        </w:rPr>
      </w:pPr>
      <w:r>
        <w:rPr>
          <w:color w:val="auto"/>
        </w:rPr>
        <w:t>Group 1: Cultural Analysis, Literature and the Arts, Social Differences</w:t>
      </w:r>
    </w:p>
    <w:p w14:paraId="2C181C05" w14:textId="3AA3D390" w:rsidR="003749BB" w:rsidRDefault="003749BB" w:rsidP="003749BB">
      <w:pPr>
        <w:pStyle w:val="Heading2"/>
        <w:rPr>
          <w:color w:val="auto"/>
        </w:rPr>
      </w:pPr>
      <w:r>
        <w:rPr>
          <w:color w:val="auto"/>
        </w:rPr>
        <w:t>Group 2: Historical Analysis</w:t>
      </w:r>
    </w:p>
    <w:p w14:paraId="33F7C2E3" w14:textId="4DCC4B34" w:rsidR="003749BB" w:rsidRDefault="003749BB" w:rsidP="003749BB">
      <w:pPr>
        <w:pStyle w:val="Heading2"/>
        <w:rPr>
          <w:color w:val="auto"/>
        </w:rPr>
      </w:pPr>
      <w:r>
        <w:rPr>
          <w:color w:val="auto"/>
        </w:rPr>
        <w:t>Group 3: Ethics, Cognition</w:t>
      </w:r>
      <w:r w:rsidR="007A26BC">
        <w:rPr>
          <w:color w:val="auto"/>
        </w:rPr>
        <w:t>, and Moral Reasoning</w:t>
      </w:r>
    </w:p>
    <w:p w14:paraId="42FC42E0" w14:textId="516B40A2" w:rsidR="003749BB" w:rsidRPr="001901A5" w:rsidRDefault="007A26BC" w:rsidP="003749BB">
      <w:pPr>
        <w:pStyle w:val="Heading2"/>
        <w:rPr>
          <w:color w:val="auto"/>
        </w:rPr>
      </w:pPr>
      <w:r>
        <w:rPr>
          <w:color w:val="auto"/>
        </w:rPr>
        <w:t>Group 4: Social Science and Global Citizenship</w:t>
      </w:r>
    </w:p>
    <w:p w14:paraId="558C744C" w14:textId="42F032A2" w:rsidR="00815BCD" w:rsidRDefault="00815BCD" w:rsidP="00815BCD">
      <w:pPr>
        <w:pStyle w:val="Heading2"/>
        <w:rPr>
          <w:color w:val="auto"/>
        </w:rPr>
      </w:pPr>
      <w:r>
        <w:rPr>
          <w:color w:val="auto"/>
        </w:rPr>
        <w:t xml:space="preserve">Group </w:t>
      </w:r>
      <w:r>
        <w:rPr>
          <w:color w:val="auto"/>
        </w:rPr>
        <w:t>5</w:t>
      </w:r>
      <w:r>
        <w:rPr>
          <w:color w:val="auto"/>
        </w:rPr>
        <w:t xml:space="preserve">: </w:t>
      </w:r>
      <w:r>
        <w:rPr>
          <w:color w:val="auto"/>
        </w:rPr>
        <w:t>Foreign Languages</w:t>
      </w:r>
    </w:p>
    <w:p w14:paraId="08567C34" w14:textId="08B62DF7" w:rsidR="00815BCD" w:rsidRPr="001901A5" w:rsidRDefault="00815BCD" w:rsidP="00815BCD">
      <w:pPr>
        <w:pStyle w:val="Heading2"/>
        <w:rPr>
          <w:color w:val="auto"/>
        </w:rPr>
      </w:pPr>
      <w:r>
        <w:rPr>
          <w:color w:val="auto"/>
        </w:rPr>
        <w:t xml:space="preserve">Group </w:t>
      </w:r>
      <w:r>
        <w:rPr>
          <w:color w:val="auto"/>
        </w:rPr>
        <w:t>6</w:t>
      </w:r>
      <w:r>
        <w:rPr>
          <w:color w:val="auto"/>
        </w:rPr>
        <w:t xml:space="preserve">: </w:t>
      </w:r>
      <w:r>
        <w:rPr>
          <w:color w:val="auto"/>
        </w:rPr>
        <w:t>Communications in Engineering</w:t>
      </w:r>
    </w:p>
    <w:p w14:paraId="7EA2CD96" w14:textId="7A150772" w:rsidR="00815BCD" w:rsidRPr="001901A5" w:rsidRDefault="00815BCD" w:rsidP="00815BCD">
      <w:pPr>
        <w:pStyle w:val="Heading2"/>
        <w:rPr>
          <w:color w:val="auto"/>
          <w:sz w:val="28"/>
          <w:szCs w:val="28"/>
        </w:rPr>
      </w:pPr>
      <w:r>
        <w:rPr>
          <w:rStyle w:val="Strong"/>
          <w:rFonts w:cstheme="majorHAnsi"/>
          <w:color w:val="auto"/>
          <w:sz w:val="28"/>
          <w:szCs w:val="28"/>
        </w:rPr>
        <w:t>Engineering Communications</w:t>
      </w:r>
      <w:r>
        <w:rPr>
          <w:rStyle w:val="Strong"/>
          <w:rFonts w:cstheme="majorHAnsi"/>
          <w:color w:val="auto"/>
          <w:sz w:val="28"/>
          <w:szCs w:val="28"/>
        </w:rPr>
        <w:t>:</w:t>
      </w:r>
    </w:p>
    <w:p w14:paraId="46B5FA96" w14:textId="1A9326F9" w:rsidR="00815BCD" w:rsidRPr="001C1DF2" w:rsidRDefault="00815BCD" w:rsidP="00815BCD">
      <w:pPr>
        <w:pStyle w:val="Heading2"/>
        <w:rPr>
          <w:color w:val="auto"/>
        </w:rPr>
      </w:pPr>
      <w:r>
        <w:rPr>
          <w:color w:val="auto"/>
        </w:rPr>
        <w:t>An Engineering Communications course can be chosen from six possible ways and can count as either an ENGRD, Liberal Studies, Major course, or an Advisor-Approved Elective, depending on the course chosen.  Consult the Engineering Undergraduate Handbook for more information.</w:t>
      </w:r>
    </w:p>
    <w:p w14:paraId="7F595DC1" w14:textId="0EEF89A4" w:rsidR="00815BCD" w:rsidRPr="001901A5" w:rsidRDefault="00815BCD" w:rsidP="00815BCD">
      <w:pPr>
        <w:pStyle w:val="Heading2"/>
        <w:rPr>
          <w:color w:val="auto"/>
          <w:sz w:val="28"/>
          <w:szCs w:val="28"/>
        </w:rPr>
      </w:pPr>
      <w:r>
        <w:rPr>
          <w:rStyle w:val="Strong"/>
          <w:rFonts w:cstheme="majorHAnsi"/>
          <w:color w:val="auto"/>
          <w:sz w:val="28"/>
          <w:szCs w:val="28"/>
        </w:rPr>
        <w:t>Advisor-Approved Electives</w:t>
      </w:r>
      <w:r>
        <w:rPr>
          <w:rStyle w:val="Strong"/>
          <w:rFonts w:cstheme="majorHAnsi"/>
          <w:color w:val="auto"/>
          <w:sz w:val="28"/>
          <w:szCs w:val="28"/>
        </w:rPr>
        <w:t>:</w:t>
      </w:r>
    </w:p>
    <w:p w14:paraId="226EADC0" w14:textId="2DB71F6B" w:rsidR="00815BCD" w:rsidRPr="001C1DF2" w:rsidRDefault="00815BCD" w:rsidP="00815BCD">
      <w:pPr>
        <w:pStyle w:val="Heading2"/>
        <w:rPr>
          <w:color w:val="auto"/>
        </w:rPr>
      </w:pPr>
      <w:r>
        <w:rPr>
          <w:color w:val="auto"/>
        </w:rPr>
        <w:t>Six credits of electives approved by your faculty advisor.</w:t>
      </w:r>
    </w:p>
    <w:p w14:paraId="69C834C9" w14:textId="77777777" w:rsidR="00815BCD" w:rsidRDefault="00815BCD" w:rsidP="00815BCD">
      <w:pPr>
        <w:pStyle w:val="Heading2"/>
        <w:rPr>
          <w:color w:val="auto"/>
        </w:rPr>
      </w:pPr>
    </w:p>
    <w:p w14:paraId="4879AA3E" w14:textId="56D3039A" w:rsidR="00E41C85" w:rsidRPr="00815BCD" w:rsidRDefault="00815BCD" w:rsidP="00815BCD">
      <w:pPr>
        <w:pStyle w:val="Heading2"/>
        <w:rPr>
          <w:color w:val="auto"/>
        </w:rPr>
      </w:pPr>
      <w:r>
        <w:rPr>
          <w:color w:val="auto"/>
        </w:rPr>
        <w:t>In addition to the common core, students complete at least 48 more credits toward their major curriculum.</w:t>
      </w:r>
    </w:p>
    <w:p w14:paraId="44B3BD37" w14:textId="2224D484" w:rsidR="00815BCD" w:rsidRPr="001901A5" w:rsidRDefault="00815BCD" w:rsidP="00815BCD">
      <w:pPr>
        <w:pStyle w:val="Heading2"/>
        <w:rPr>
          <w:color w:val="auto"/>
          <w:sz w:val="28"/>
          <w:szCs w:val="28"/>
        </w:rPr>
      </w:pPr>
      <w:r>
        <w:rPr>
          <w:rStyle w:val="Strong"/>
          <w:rFonts w:cstheme="majorHAnsi"/>
          <w:color w:val="auto"/>
          <w:sz w:val="28"/>
          <w:szCs w:val="28"/>
        </w:rPr>
        <w:t>First-Year Requirements</w:t>
      </w:r>
      <w:r>
        <w:rPr>
          <w:rStyle w:val="Strong"/>
          <w:rFonts w:cstheme="majorHAnsi"/>
          <w:color w:val="auto"/>
          <w:sz w:val="28"/>
          <w:szCs w:val="28"/>
        </w:rPr>
        <w:t>:</w:t>
      </w:r>
    </w:p>
    <w:p w14:paraId="3E6EBD26" w14:textId="04C18943" w:rsidR="00815BCD" w:rsidRPr="001C1DF2" w:rsidRDefault="00815BCD" w:rsidP="00815BCD">
      <w:pPr>
        <w:pStyle w:val="Heading2"/>
        <w:rPr>
          <w:color w:val="auto"/>
        </w:rPr>
      </w:pPr>
      <w:r>
        <w:rPr>
          <w:color w:val="auto"/>
        </w:rPr>
        <w:t>By the end of the first year, engineering students are expected to have successfully completed (or received credit for):</w:t>
      </w:r>
    </w:p>
    <w:p w14:paraId="395B304C" w14:textId="53F08E32" w:rsidR="00815BCD" w:rsidRDefault="00815BCD" w:rsidP="00815BCD">
      <w:pPr>
        <w:pStyle w:val="Heading2"/>
        <w:rPr>
          <w:color w:val="auto"/>
        </w:rPr>
      </w:pPr>
      <w:r>
        <w:rPr>
          <w:color w:val="auto"/>
        </w:rPr>
        <w:t xml:space="preserve">MATH 1910 and MATH </w:t>
      </w:r>
      <w:proofErr w:type="gramStart"/>
      <w:r>
        <w:rPr>
          <w:color w:val="auto"/>
        </w:rPr>
        <w:t>1920;</w:t>
      </w:r>
      <w:proofErr w:type="gramEnd"/>
    </w:p>
    <w:p w14:paraId="7A58B71C" w14:textId="7FDB8393" w:rsidR="00815BCD" w:rsidRDefault="00815BCD" w:rsidP="00815BCD">
      <w:pPr>
        <w:pStyle w:val="Heading2"/>
        <w:rPr>
          <w:color w:val="auto"/>
        </w:rPr>
      </w:pPr>
      <w:r>
        <w:rPr>
          <w:color w:val="auto"/>
        </w:rPr>
        <w:t xml:space="preserve">Two </w:t>
      </w:r>
      <w:proofErr w:type="gramStart"/>
      <w:r>
        <w:rPr>
          <w:color w:val="auto"/>
        </w:rPr>
        <w:t>sciences;</w:t>
      </w:r>
      <w:proofErr w:type="gramEnd"/>
    </w:p>
    <w:p w14:paraId="3875B5C4" w14:textId="105B0F75" w:rsidR="00815BCD" w:rsidRDefault="00815BCD" w:rsidP="00815BCD">
      <w:pPr>
        <w:pStyle w:val="Heading2"/>
        <w:rPr>
          <w:color w:val="auto"/>
        </w:rPr>
      </w:pPr>
      <w:r>
        <w:rPr>
          <w:color w:val="auto"/>
        </w:rPr>
        <w:t xml:space="preserve">One of CS 1110 or CS </w:t>
      </w:r>
      <w:proofErr w:type="gramStart"/>
      <w:r>
        <w:rPr>
          <w:color w:val="auto"/>
        </w:rPr>
        <w:t>1112;</w:t>
      </w:r>
      <w:proofErr w:type="gramEnd"/>
    </w:p>
    <w:p w14:paraId="16CAFF24" w14:textId="7796013B" w:rsidR="00815BCD" w:rsidRPr="001901A5" w:rsidRDefault="00815BCD" w:rsidP="00815BCD">
      <w:pPr>
        <w:pStyle w:val="Heading2"/>
        <w:rPr>
          <w:color w:val="auto"/>
        </w:rPr>
      </w:pPr>
      <w:r>
        <w:rPr>
          <w:color w:val="auto"/>
        </w:rPr>
        <w:t>One introduction to engineering course (ENGRI)</w:t>
      </w:r>
    </w:p>
    <w:p w14:paraId="25B61F14" w14:textId="299C80BB" w:rsidR="00815BCD" w:rsidRPr="001901A5" w:rsidRDefault="00815BCD" w:rsidP="00815BCD">
      <w:pPr>
        <w:pStyle w:val="Heading2"/>
        <w:rPr>
          <w:color w:val="auto"/>
        </w:rPr>
      </w:pPr>
      <w:r>
        <w:rPr>
          <w:color w:val="auto"/>
        </w:rPr>
        <w:t>Two physical education (PE) courses and the university swim test</w:t>
      </w:r>
    </w:p>
    <w:p w14:paraId="31233DB5" w14:textId="2E189DAC" w:rsidR="00815BCD" w:rsidRPr="001901A5" w:rsidRDefault="00815BCD" w:rsidP="00815BCD">
      <w:pPr>
        <w:pStyle w:val="Heading2"/>
        <w:rPr>
          <w:color w:val="auto"/>
          <w:sz w:val="28"/>
          <w:szCs w:val="28"/>
        </w:rPr>
      </w:pPr>
      <w:r>
        <w:rPr>
          <w:rStyle w:val="Strong"/>
          <w:rFonts w:cstheme="majorHAnsi"/>
          <w:color w:val="auto"/>
          <w:sz w:val="28"/>
          <w:szCs w:val="28"/>
        </w:rPr>
        <w:t>For More Information</w:t>
      </w:r>
      <w:r>
        <w:rPr>
          <w:rStyle w:val="Strong"/>
          <w:rFonts w:cstheme="majorHAnsi"/>
          <w:color w:val="auto"/>
          <w:sz w:val="28"/>
          <w:szCs w:val="28"/>
        </w:rPr>
        <w:t>:</w:t>
      </w:r>
    </w:p>
    <w:p w14:paraId="30031615" w14:textId="1A6D4816" w:rsidR="00815BCD" w:rsidRPr="001C1DF2" w:rsidRDefault="00815BCD" w:rsidP="00815BCD">
      <w:pPr>
        <w:pStyle w:val="Heading2"/>
        <w:rPr>
          <w:color w:val="auto"/>
        </w:rPr>
      </w:pPr>
      <w:r>
        <w:rPr>
          <w:color w:val="auto"/>
        </w:rPr>
        <w:lastRenderedPageBreak/>
        <w:t xml:space="preserve">Consults the </w:t>
      </w:r>
      <w:hyperlink r:id="rId5" w:history="1">
        <w:r w:rsidRPr="00815BCD">
          <w:rPr>
            <w:rStyle w:val="Hyperlink"/>
          </w:rPr>
          <w:t>Engineering Undergraduate Handbook</w:t>
        </w:r>
      </w:hyperlink>
      <w:r>
        <w:rPr>
          <w:color w:val="auto"/>
        </w:rPr>
        <w:t>.</w:t>
      </w:r>
    </w:p>
    <w:p w14:paraId="377C6B7E" w14:textId="7115BC84" w:rsidR="00815BCD" w:rsidRPr="001901A5" w:rsidRDefault="00815BCD" w:rsidP="00815BCD">
      <w:pPr>
        <w:pStyle w:val="Heading2"/>
        <w:rPr>
          <w:color w:val="auto"/>
          <w:sz w:val="28"/>
          <w:szCs w:val="28"/>
        </w:rPr>
      </w:pPr>
      <w:r>
        <w:rPr>
          <w:rStyle w:val="Strong"/>
          <w:rFonts w:cstheme="majorHAnsi"/>
          <w:color w:val="auto"/>
          <w:sz w:val="28"/>
          <w:szCs w:val="28"/>
        </w:rPr>
        <w:t>Thank you!</w:t>
      </w:r>
    </w:p>
    <w:p w14:paraId="3B34A34E" w14:textId="215742A5" w:rsidR="00815BCD" w:rsidRPr="001C1DF2" w:rsidRDefault="00815BCD" w:rsidP="00815BCD">
      <w:pPr>
        <w:pStyle w:val="Heading2"/>
        <w:rPr>
          <w:color w:val="auto"/>
        </w:rPr>
      </w:pPr>
      <w:r>
        <w:rPr>
          <w:color w:val="auto"/>
        </w:rPr>
        <w:t>Engineering Advising</w:t>
      </w:r>
    </w:p>
    <w:p w14:paraId="74867BE1" w14:textId="77777777" w:rsidR="00815BCD" w:rsidRPr="00E41C85" w:rsidRDefault="00815BCD" w:rsidP="00E41C85">
      <w:bookmarkStart w:id="0" w:name="_GoBack"/>
      <w:bookmarkEnd w:id="0"/>
    </w:p>
    <w:sectPr w:rsidR="00815BCD" w:rsidRPr="00E4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F0E"/>
    <w:multiLevelType w:val="multilevel"/>
    <w:tmpl w:val="2F5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7D63"/>
    <w:multiLevelType w:val="multilevel"/>
    <w:tmpl w:val="42D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0F0B"/>
    <w:multiLevelType w:val="multilevel"/>
    <w:tmpl w:val="90E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E39CB"/>
    <w:multiLevelType w:val="multilevel"/>
    <w:tmpl w:val="CC7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C6FD2"/>
    <w:multiLevelType w:val="multilevel"/>
    <w:tmpl w:val="427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C1B64"/>
    <w:multiLevelType w:val="multilevel"/>
    <w:tmpl w:val="F696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4F"/>
    <w:rsid w:val="001901A5"/>
    <w:rsid w:val="001C1DF2"/>
    <w:rsid w:val="003749BB"/>
    <w:rsid w:val="00576232"/>
    <w:rsid w:val="006E6E10"/>
    <w:rsid w:val="007A26BC"/>
    <w:rsid w:val="00815BCD"/>
    <w:rsid w:val="00826571"/>
    <w:rsid w:val="00984DFE"/>
    <w:rsid w:val="0099184F"/>
    <w:rsid w:val="00995C6F"/>
    <w:rsid w:val="00A45A9B"/>
    <w:rsid w:val="00E4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CBAB"/>
  <w15:chartTrackingRefBased/>
  <w15:docId w15:val="{EEE947F4-D3C7-4382-B582-EBE9F955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84F"/>
    <w:pPr>
      <w:spacing w:after="200" w:line="276" w:lineRule="auto"/>
    </w:pPr>
    <w:rPr>
      <w:rFonts w:ascii="Calibri" w:eastAsia="Times New Roman" w:hAnsi="Calibri" w:cs="Calibri"/>
    </w:rPr>
  </w:style>
  <w:style w:type="paragraph" w:styleId="Heading1">
    <w:name w:val="heading 1"/>
    <w:basedOn w:val="Normal"/>
    <w:next w:val="Normal"/>
    <w:link w:val="Heading1Char"/>
    <w:uiPriority w:val="9"/>
    <w:qFormat/>
    <w:rsid w:val="00991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1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184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9184F"/>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9184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9184F"/>
  </w:style>
  <w:style w:type="character" w:styleId="Hyperlink">
    <w:name w:val="Hyperlink"/>
    <w:basedOn w:val="DefaultParagraphFont"/>
    <w:uiPriority w:val="99"/>
    <w:unhideWhenUsed/>
    <w:rsid w:val="0099184F"/>
    <w:rPr>
      <w:color w:val="0000FF"/>
      <w:u w:val="single"/>
    </w:rPr>
  </w:style>
  <w:style w:type="character" w:styleId="Strong">
    <w:name w:val="Strong"/>
    <w:basedOn w:val="DefaultParagraphFont"/>
    <w:uiPriority w:val="22"/>
    <w:qFormat/>
    <w:rsid w:val="0099184F"/>
    <w:rPr>
      <w:b/>
      <w:bCs/>
    </w:rPr>
  </w:style>
  <w:style w:type="character" w:styleId="Emphasis">
    <w:name w:val="Emphasis"/>
    <w:basedOn w:val="DefaultParagraphFont"/>
    <w:uiPriority w:val="20"/>
    <w:qFormat/>
    <w:rsid w:val="0099184F"/>
    <w:rPr>
      <w:i/>
      <w:iCs/>
    </w:rPr>
  </w:style>
  <w:style w:type="character" w:styleId="CommentReference">
    <w:name w:val="annotation reference"/>
    <w:basedOn w:val="DefaultParagraphFont"/>
    <w:uiPriority w:val="99"/>
    <w:semiHidden/>
    <w:unhideWhenUsed/>
    <w:rsid w:val="0099184F"/>
    <w:rPr>
      <w:sz w:val="16"/>
      <w:szCs w:val="16"/>
    </w:rPr>
  </w:style>
  <w:style w:type="paragraph" w:styleId="CommentText">
    <w:name w:val="annotation text"/>
    <w:basedOn w:val="Normal"/>
    <w:link w:val="CommentTextChar"/>
    <w:uiPriority w:val="99"/>
    <w:semiHidden/>
    <w:unhideWhenUsed/>
    <w:rsid w:val="0099184F"/>
    <w:pPr>
      <w:spacing w:line="240" w:lineRule="auto"/>
    </w:pPr>
    <w:rPr>
      <w:sz w:val="20"/>
      <w:szCs w:val="20"/>
    </w:rPr>
  </w:style>
  <w:style w:type="character" w:customStyle="1" w:styleId="CommentTextChar">
    <w:name w:val="Comment Text Char"/>
    <w:basedOn w:val="DefaultParagraphFont"/>
    <w:link w:val="CommentText"/>
    <w:uiPriority w:val="99"/>
    <w:semiHidden/>
    <w:rsid w:val="0099184F"/>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99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4F"/>
    <w:rPr>
      <w:rFonts w:ascii="Segoe UI" w:eastAsia="Times New Roman" w:hAnsi="Segoe UI" w:cs="Segoe UI"/>
      <w:sz w:val="18"/>
      <w:szCs w:val="18"/>
    </w:rPr>
  </w:style>
  <w:style w:type="paragraph" w:styleId="Title">
    <w:name w:val="Title"/>
    <w:basedOn w:val="Normal"/>
    <w:next w:val="Normal"/>
    <w:link w:val="TitleChar"/>
    <w:uiPriority w:val="10"/>
    <w:qFormat/>
    <w:rsid w:val="00991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8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18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8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184F"/>
    <w:rPr>
      <w:rFonts w:asciiTheme="majorHAnsi" w:eastAsiaTheme="majorEastAsia" w:hAnsiTheme="majorHAnsi" w:cstheme="majorBidi"/>
      <w:color w:val="1F3763" w:themeColor="accent1" w:themeShade="7F"/>
      <w:sz w:val="24"/>
      <w:szCs w:val="24"/>
    </w:rPr>
  </w:style>
  <w:style w:type="character" w:customStyle="1" w:styleId="instructurefileholder">
    <w:name w:val="instructure_file_holder"/>
    <w:basedOn w:val="DefaultParagraphFont"/>
    <w:rsid w:val="00E41C85"/>
  </w:style>
  <w:style w:type="character" w:styleId="UnresolvedMention">
    <w:name w:val="Unresolved Mention"/>
    <w:basedOn w:val="DefaultParagraphFont"/>
    <w:uiPriority w:val="99"/>
    <w:semiHidden/>
    <w:unhideWhenUsed/>
    <w:rsid w:val="0057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ineering.cornell.edu/students/undergraduate-students/curriculum/engineering-undergraduate-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Which Math Should I Take?</vt:lpstr>
    </vt:vector>
  </TitlesOfParts>
  <Company>Cornell University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Math Should I Take?</dc:title>
  <dc:subject/>
  <dc:creator>Liane Fitzgerald</dc:creator>
  <cp:keywords/>
  <dc:description/>
  <cp:lastModifiedBy>Liane Fitzgerald</cp:lastModifiedBy>
  <cp:revision>4</cp:revision>
  <dcterms:created xsi:type="dcterms:W3CDTF">2020-08-17T01:23:00Z</dcterms:created>
  <dcterms:modified xsi:type="dcterms:W3CDTF">2020-08-17T02:37:00Z</dcterms:modified>
</cp:coreProperties>
</file>